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4A" w:rsidRPr="004B0D79" w:rsidRDefault="002D1844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2496FA8" wp14:editId="264D4B43">
            <wp:simplePos x="0" y="0"/>
            <wp:positionH relativeFrom="column">
              <wp:posOffset>1270</wp:posOffset>
            </wp:positionH>
            <wp:positionV relativeFrom="paragraph">
              <wp:posOffset>-60</wp:posOffset>
            </wp:positionV>
            <wp:extent cx="2552700" cy="1789490"/>
            <wp:effectExtent l="0" t="0" r="0" b="1270"/>
            <wp:wrapTight wrapText="bothSides">
              <wp:wrapPolygon edited="0">
                <wp:start x="0" y="0"/>
                <wp:lineTo x="0" y="21385"/>
                <wp:lineTo x="21439" y="21385"/>
                <wp:lineTo x="21439" y="0"/>
                <wp:lineTo x="0" y="0"/>
              </wp:wrapPolygon>
            </wp:wrapTight>
            <wp:docPr id="1" name="Рисунок 1" descr="C:\Users\Пользователь\Desktop\фок эмблем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к эмблема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85" cy="18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4A"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Муниципальное бюджетное учреждение</w:t>
      </w:r>
    </w:p>
    <w:p w:rsidR="004F0F4A" w:rsidRPr="004B0D79" w:rsidRDefault="004F0F4A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«Физкультурно-спортивный центр»</w:t>
      </w:r>
    </w:p>
    <w:p w:rsidR="004F0F4A" w:rsidRPr="004B0D79" w:rsidRDefault="004F0F4A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муниципального образования Алапаевское</w:t>
      </w:r>
    </w:p>
    <w:p w:rsidR="004F0F4A" w:rsidRDefault="004F0F4A" w:rsidP="002E3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DB4" w:rsidRPr="00B26DB4" w:rsidRDefault="00B26DB4" w:rsidP="00B26D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6DB4">
        <w:rPr>
          <w:rFonts w:ascii="Times New Roman" w:hAnsi="Times New Roman" w:cs="Times New Roman"/>
          <w:b/>
          <w:sz w:val="40"/>
          <w:szCs w:val="40"/>
        </w:rPr>
        <w:t>Правила посещения оздоровительного комплекса</w:t>
      </w:r>
    </w:p>
    <w:p w:rsidR="00B26DB4" w:rsidRPr="00B26DB4" w:rsidRDefault="00B26DB4" w:rsidP="00B26DB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02412" w:rsidRDefault="00F02412" w:rsidP="00F02412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F02412" w:rsidRPr="00F02412" w:rsidRDefault="00F02412" w:rsidP="00F02412">
      <w:pPr>
        <w:spacing w:after="0" w:line="320" w:lineRule="exact"/>
        <w:ind w:firstLine="426"/>
        <w:rPr>
          <w:rFonts w:ascii="Times New Roman" w:hAnsi="Times New Roman" w:cs="Times New Roman"/>
          <w:b/>
          <w:sz w:val="34"/>
          <w:szCs w:val="34"/>
        </w:rPr>
      </w:pPr>
      <w:r w:rsidRPr="00F02412">
        <w:rPr>
          <w:rFonts w:ascii="Times New Roman" w:hAnsi="Times New Roman" w:cs="Times New Roman"/>
          <w:b/>
          <w:sz w:val="34"/>
          <w:szCs w:val="34"/>
        </w:rPr>
        <w:t>1.Общие положения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1.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1.Настоящие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Правила определяют нормы поведения посетителей оздоровительного комплекса  в МБУ «ФСЦ» МО </w:t>
      </w:r>
      <w:proofErr w:type="spellStart"/>
      <w:r w:rsidRPr="00F02412">
        <w:rPr>
          <w:rFonts w:ascii="Times New Roman" w:hAnsi="Times New Roman" w:cs="Times New Roman"/>
          <w:sz w:val="34"/>
          <w:szCs w:val="34"/>
        </w:rPr>
        <w:t>Алапаевское</w:t>
      </w:r>
      <w:proofErr w:type="spellEnd"/>
      <w:r w:rsidRPr="00F02412">
        <w:rPr>
          <w:rFonts w:ascii="Times New Roman" w:hAnsi="Times New Roman" w:cs="Times New Roman"/>
          <w:sz w:val="34"/>
          <w:szCs w:val="34"/>
        </w:rPr>
        <w:t xml:space="preserve"> (далее Учреждение).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1.2. Посещение оздоровительного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комплекса  осуществляется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>:  по абонементам, разовым билетам,  через администратора и кассира; на основе договора на оказание услуг; на основе договора о взаимном сотрудничестве и по расписанию.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1.3.  К посещению оздоровительного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комплекса  допускаются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посетители без верхней одежды и в сменной обуви или в бахилах.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1.4. Посетители оздоровительного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комплекса  несут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материальную ответственность за порчу и утрату оборудования. В случае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поломки  оборудования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обязаны сообщить об этом дежурному по залу.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1.5.  За одежду, документы, деньги, мобильные телефоны, ювелирные украшения, утерянные и оставленные без присмотра вещи, Администрация учреждения ответственности не несет.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1.6. За травмы и несчастные случаи, связанные с нарушением настоящих Правил и правил поведения в Учреждении, Администрация ответственности не несет.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1.7. За ухудшение здоровья посетителя, а также за иное изменение состояния здоровья, выраженное в следствии несоблюдения посетителем требований настоящих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Правил,  Администрация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ответственности не несет.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1.8. К посещению оздоровительного комплекса в качестве сопровождающего и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иного лица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не участвующего непосредственно в пользовании услугами оздоровительного комплекса, допускаются лица без верхней одежды и в сменной обуви или бахилах.  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1.9. Дети до 14 лет допускаются к услугам оздоровительного комплекса    только в сопровождении взрослого, близкого родственника или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ответственного  взрослого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лица.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1.10. К посещению оздоровительного комплекса не допускаются посетители (или оказание услуг подлежит прекращению), при визуальном осмотре которых видны отклонения кожного покрова, указывающие на признаки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кожного заболевания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передающегося при бытовом контакте. Дальнейшее посещение оздоровительного комплекса     такими посетителями допускается только после предоставления справки от лечебного учреждения о безопасности выявленных отклонений на кожном покрове.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F02412">
        <w:rPr>
          <w:rFonts w:ascii="Times New Roman" w:hAnsi="Times New Roman" w:cs="Times New Roman"/>
          <w:b/>
          <w:sz w:val="34"/>
          <w:szCs w:val="34"/>
        </w:rPr>
        <w:t>2.Посетителям запрещается: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2.1. Наносить ущерб помещениям, сооружениям, оборудованию оздоровительного комплекса     и Учреждения.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2.2. 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Самостоятельно  устранять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поломки оборудования.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2.3. Категорически запрещается курить, проносить и принимать алкогольные напитки и наркотические вещества.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2.4. Пользоваться услугами оздоровительного комплекса   самостоятельно, без дежурного по залу.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2.5. Использовать мобильные телефоны во время посещения.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2.6. Приносить с собой колюще-режущие предметы, огнестрельное и газовое оружие, наркотические вещества, спиртные и безалкогольные напитки, продукты питания и т.д.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2.7. Создавать помехи и неудобства другим посетителям.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2.8. Нецензурно выражаться.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2.9. Совершать любые действия оскорбительного характера по отношению к другим посетителям и работникам Учреждения.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2.10. Пользоваться услугами оздоровительного комплекса в нарушении установленных ему противопоказаний по здоровью, а также с целью умышленного ухудшения состояния своего здоровья. 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F02412">
        <w:rPr>
          <w:rFonts w:ascii="Times New Roman" w:hAnsi="Times New Roman" w:cs="Times New Roman"/>
          <w:b/>
          <w:sz w:val="34"/>
          <w:szCs w:val="34"/>
        </w:rPr>
        <w:t>3. Посетители обязаны: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3.1.  Сдавать верхнюю одежду и обувь в гардероб. 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3.2. Перед оказанием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услуг  оздоровительного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комплекса получить от дежурного по залу информацию о наличии противопоказаний по здоровью услуг.</w:t>
      </w:r>
      <w:bookmarkStart w:id="0" w:name="_GoBack"/>
      <w:bookmarkEnd w:id="0"/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3.3. Перед началом помещения услуг оздоровительного комплекса (финской сауны, кедровой бочки, гидромассажной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ванны)  принять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душ без купального костюма с моющимися средствами и губкой.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3.4. 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Быть  внимательными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>, соблюдать технику безопасности и правила эксплуатации оборудования.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3.5. Во время занятий   соблюдать дисциплину и порядок.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3.6. Соблюдать правила личной гигиены, не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использовать  резкие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парфюмерные запахи.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>3.7. Не осуществлять не согласованную с администрацией Учреждения рекламу товаров (работ, услуг).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3.8. Перед пользованием услугами оздоровительного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комплекса  самостоятельно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посетить лечебное учреждение и получить консультацию о наличии противопоказаний по здоровью в пользовании услугами.</w:t>
      </w:r>
    </w:p>
    <w:p w:rsidR="00F02412" w:rsidRPr="00F02412" w:rsidRDefault="00F02412" w:rsidP="00F02412">
      <w:pPr>
        <w:spacing w:after="0" w:line="320" w:lineRule="exact"/>
        <w:ind w:firstLine="426"/>
        <w:jc w:val="both"/>
        <w:rPr>
          <w:rFonts w:ascii="Times New Roman" w:hAnsi="Times New Roman" w:cs="Times New Roman"/>
          <w:sz w:val="34"/>
          <w:szCs w:val="34"/>
        </w:rPr>
      </w:pPr>
      <w:r w:rsidRPr="00F02412">
        <w:rPr>
          <w:rFonts w:ascii="Times New Roman" w:hAnsi="Times New Roman" w:cs="Times New Roman"/>
          <w:sz w:val="34"/>
          <w:szCs w:val="34"/>
        </w:rPr>
        <w:t xml:space="preserve">3.9. Самостоятельно следить за временем посещения оздоровительного комплекса, в том числе </w:t>
      </w:r>
      <w:proofErr w:type="gramStart"/>
      <w:r w:rsidRPr="00F02412">
        <w:rPr>
          <w:rFonts w:ascii="Times New Roman" w:hAnsi="Times New Roman" w:cs="Times New Roman"/>
          <w:sz w:val="34"/>
          <w:szCs w:val="34"/>
        </w:rPr>
        <w:t>дополнительно  оплатить</w:t>
      </w:r>
      <w:proofErr w:type="gramEnd"/>
      <w:r w:rsidRPr="00F02412">
        <w:rPr>
          <w:rFonts w:ascii="Times New Roman" w:hAnsi="Times New Roman" w:cs="Times New Roman"/>
          <w:sz w:val="34"/>
          <w:szCs w:val="34"/>
        </w:rPr>
        <w:t xml:space="preserve"> услуги оздоровительного комплекса, оказанные посетителю сверхустановленного времени.</w:t>
      </w:r>
    </w:p>
    <w:p w:rsidR="00B73145" w:rsidRDefault="00F02412" w:rsidP="00F02412">
      <w:pPr>
        <w:spacing w:after="0" w:line="320" w:lineRule="exact"/>
        <w:ind w:firstLine="284"/>
        <w:jc w:val="both"/>
        <w:rPr>
          <w:sz w:val="32"/>
          <w:szCs w:val="32"/>
        </w:rPr>
      </w:pPr>
      <w:r w:rsidRPr="00782460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05C16" wp14:editId="6D399294">
                <wp:simplePos x="0" y="0"/>
                <wp:positionH relativeFrom="margin">
                  <wp:align>right</wp:align>
                </wp:positionH>
                <wp:positionV relativeFrom="paragraph">
                  <wp:posOffset>534035</wp:posOffset>
                </wp:positionV>
                <wp:extent cx="2771775" cy="709448"/>
                <wp:effectExtent l="0" t="0" r="28575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412" w:rsidRPr="00B16794" w:rsidRDefault="00F02412" w:rsidP="00F02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Утверждены приказом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директора </w:t>
                            </w:r>
                          </w:p>
                          <w:p w:rsidR="00F02412" w:rsidRPr="00B16794" w:rsidRDefault="00F02412" w:rsidP="00F024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«ФСЦ» Мо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Алапаевское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за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5C1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7.05pt;margin-top:42.05pt;width:218.25pt;height:55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" strokecolor="white [3212]">
                <v:textbox>
                  <w:txbxContent>
                    <w:p w:rsidR="00F02412" w:rsidRPr="00B16794" w:rsidRDefault="00F02412" w:rsidP="00F02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Утверждены приказом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директора </w:t>
                      </w:r>
                    </w:p>
                    <w:p w:rsidR="00F02412" w:rsidRPr="00B16794" w:rsidRDefault="00F02412" w:rsidP="00F024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«ФСЦ» Мо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Алапаевское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за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37-ОД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412">
        <w:rPr>
          <w:rFonts w:ascii="Times New Roman" w:hAnsi="Times New Roman" w:cs="Times New Roman"/>
          <w:sz w:val="34"/>
          <w:szCs w:val="34"/>
        </w:rPr>
        <w:t xml:space="preserve">  3.10. Выполнять требования работников Учреждения, по соблюдению вышеуказанных правил и требований по соблюдению безопасности здоровья и жизни посетителей.</w:t>
      </w:r>
      <w:r w:rsidRPr="00F02412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w:t xml:space="preserve"> </w:t>
      </w:r>
    </w:p>
    <w:sectPr w:rsidR="00B73145" w:rsidSect="00B16794">
      <w:pgSz w:w="16839" w:h="23814" w:code="8"/>
      <w:pgMar w:top="426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023D"/>
    <w:multiLevelType w:val="multilevel"/>
    <w:tmpl w:val="0CE86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C"/>
    <w:rsid w:val="00027C19"/>
    <w:rsid w:val="00035986"/>
    <w:rsid w:val="00115013"/>
    <w:rsid w:val="00171D7C"/>
    <w:rsid w:val="001B2CB6"/>
    <w:rsid w:val="00250DF5"/>
    <w:rsid w:val="002D1844"/>
    <w:rsid w:val="002E339D"/>
    <w:rsid w:val="002F1BFB"/>
    <w:rsid w:val="003F0068"/>
    <w:rsid w:val="004163CF"/>
    <w:rsid w:val="004B1F50"/>
    <w:rsid w:val="004D51C8"/>
    <w:rsid w:val="004F0F4A"/>
    <w:rsid w:val="00507E73"/>
    <w:rsid w:val="005426A1"/>
    <w:rsid w:val="00550A63"/>
    <w:rsid w:val="005D120B"/>
    <w:rsid w:val="005D51B9"/>
    <w:rsid w:val="005F28F4"/>
    <w:rsid w:val="00765214"/>
    <w:rsid w:val="00782460"/>
    <w:rsid w:val="008742E3"/>
    <w:rsid w:val="008C5000"/>
    <w:rsid w:val="008F1704"/>
    <w:rsid w:val="00983F35"/>
    <w:rsid w:val="009A5775"/>
    <w:rsid w:val="009B3F51"/>
    <w:rsid w:val="00A7211A"/>
    <w:rsid w:val="00A87AE2"/>
    <w:rsid w:val="00B07F37"/>
    <w:rsid w:val="00B16794"/>
    <w:rsid w:val="00B26DB4"/>
    <w:rsid w:val="00B73145"/>
    <w:rsid w:val="00B836D0"/>
    <w:rsid w:val="00C74F95"/>
    <w:rsid w:val="00C90BA7"/>
    <w:rsid w:val="00CC315B"/>
    <w:rsid w:val="00CD08A1"/>
    <w:rsid w:val="00CE7334"/>
    <w:rsid w:val="00D20AB5"/>
    <w:rsid w:val="00DD68B8"/>
    <w:rsid w:val="00E13A23"/>
    <w:rsid w:val="00E96832"/>
    <w:rsid w:val="00EC35FC"/>
    <w:rsid w:val="00F02412"/>
    <w:rsid w:val="00F83FD3"/>
    <w:rsid w:val="00FA2063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DE28"/>
  <w15:chartTrackingRefBased/>
  <w15:docId w15:val="{47499AF7-92F0-44B3-8CEB-898D71F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4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44"/>
    <w:rPr>
      <w:rFonts w:ascii="Calibri" w:hAnsi="Calibri" w:cs="Calibri"/>
      <w:sz w:val="18"/>
      <w:szCs w:val="18"/>
    </w:rPr>
  </w:style>
  <w:style w:type="character" w:customStyle="1" w:styleId="2">
    <w:name w:val="Заголовок №2_"/>
    <w:basedOn w:val="a0"/>
    <w:link w:val="20"/>
    <w:rsid w:val="001B2CB6"/>
    <w:rPr>
      <w:rFonts w:ascii="Times New Roman" w:eastAsia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B2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1B2CB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1B2CB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1B2CB6"/>
    <w:pPr>
      <w:widowControl w:val="0"/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2">
    <w:name w:val="Основной текст (2)"/>
    <w:basedOn w:val="a"/>
    <w:link w:val="21"/>
    <w:rsid w:val="001B2CB6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1B2CB6"/>
    <w:pPr>
      <w:widowControl w:val="0"/>
      <w:shd w:val="clear" w:color="auto" w:fill="FFFFFF"/>
      <w:spacing w:after="0" w:line="0" w:lineRule="atLeast"/>
      <w:ind w:hanging="160"/>
      <w:jc w:val="both"/>
    </w:pPr>
    <w:rPr>
      <w:rFonts w:ascii="Times New Roman" w:eastAsia="Times New Roman" w:hAnsi="Times New Roman" w:cs="Times New Roman"/>
      <w:spacing w:val="3"/>
    </w:rPr>
  </w:style>
  <w:style w:type="paragraph" w:styleId="a6">
    <w:name w:val="Normal (Web)"/>
    <w:basedOn w:val="a"/>
    <w:uiPriority w:val="99"/>
    <w:semiHidden/>
    <w:unhideWhenUsed/>
    <w:rsid w:val="00CE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Зайцев</dc:creator>
  <cp:keywords/>
  <dc:description/>
  <cp:lastModifiedBy>Зайцев Андрей</cp:lastModifiedBy>
  <cp:revision>2</cp:revision>
  <cp:lastPrinted>2015-03-26T11:19:00Z</cp:lastPrinted>
  <dcterms:created xsi:type="dcterms:W3CDTF">2016-10-13T03:54:00Z</dcterms:created>
  <dcterms:modified xsi:type="dcterms:W3CDTF">2016-10-13T03:54:00Z</dcterms:modified>
</cp:coreProperties>
</file>